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B26664" w:rsidP="00BF6717">
      <w:pPr>
        <w:jc w:val="center"/>
        <w:rPr>
          <w:color w:val="C00000"/>
          <w:sz w:val="32"/>
          <w:szCs w:val="32"/>
        </w:rPr>
      </w:pPr>
      <w:r>
        <w:rPr>
          <w:color w:val="C00000"/>
          <w:sz w:val="32"/>
          <w:szCs w:val="32"/>
        </w:rPr>
        <w:t>March</w:t>
      </w:r>
      <w:r w:rsidR="00BF6717">
        <w:rPr>
          <w:color w:val="C00000"/>
          <w:sz w:val="32"/>
          <w:szCs w:val="32"/>
        </w:rPr>
        <w:t xml:space="preserve"> </w:t>
      </w:r>
      <w:r w:rsidR="001A7F0B">
        <w:rPr>
          <w:color w:val="C00000"/>
          <w:sz w:val="32"/>
          <w:szCs w:val="32"/>
        </w:rPr>
        <w:t>20</w:t>
      </w:r>
      <w:r w:rsidR="0061266A">
        <w:rPr>
          <w:color w:val="C00000"/>
          <w:sz w:val="32"/>
          <w:szCs w:val="32"/>
        </w:rPr>
        <w:t>2</w:t>
      </w:r>
      <w:r w:rsidR="00C94647">
        <w:rPr>
          <w:color w:val="C00000"/>
          <w:sz w:val="32"/>
          <w:szCs w:val="32"/>
        </w:rPr>
        <w:t>3</w:t>
      </w:r>
      <w:r w:rsidR="001A7F0B" w:rsidRPr="001A7F0B">
        <w:rPr>
          <w:color w:val="C00000"/>
          <w:sz w:val="32"/>
          <w:szCs w:val="32"/>
        </w:rPr>
        <w:t xml:space="preserve"> “JAM” NEWSLETTER</w:t>
      </w:r>
    </w:p>
    <w:p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rsidR="004175FB" w:rsidRPr="007D2EE5" w:rsidRDefault="004175FB" w:rsidP="004175FB">
      <w:pPr>
        <w:pStyle w:val="NoSpacing"/>
        <w:rPr>
          <w:color w:val="1F497D" w:themeColor="text2"/>
        </w:rPr>
      </w:pPr>
    </w:p>
    <w:p w:rsidR="005A567C" w:rsidRDefault="005A567C" w:rsidP="00616D82">
      <w:pPr>
        <w:pStyle w:val="NoSpacing"/>
        <w:ind w:left="3600" w:hanging="3600"/>
        <w:rPr>
          <w:color w:val="1F497D" w:themeColor="text2"/>
          <w:sz w:val="24"/>
          <w:szCs w:val="24"/>
        </w:rPr>
      </w:pPr>
      <w:r w:rsidRPr="005A567C">
        <w:rPr>
          <w:color w:val="1F497D" w:themeColor="text2"/>
          <w:sz w:val="24"/>
          <w:szCs w:val="24"/>
        </w:rPr>
        <w:t>March 7</w:t>
      </w:r>
      <w:r w:rsidRPr="005A567C">
        <w:rPr>
          <w:color w:val="1F497D" w:themeColor="text2"/>
          <w:sz w:val="24"/>
          <w:szCs w:val="24"/>
        </w:rPr>
        <w:tab/>
        <w:t>RCM exam application deadline for May and June in person exams</w:t>
      </w:r>
    </w:p>
    <w:p w:rsidR="005A567C" w:rsidRDefault="005A567C" w:rsidP="00616D82">
      <w:pPr>
        <w:pStyle w:val="NoSpacing"/>
        <w:ind w:left="3600" w:hanging="3600"/>
        <w:rPr>
          <w:color w:val="1F497D" w:themeColor="text2"/>
          <w:sz w:val="24"/>
          <w:szCs w:val="24"/>
        </w:rPr>
      </w:pPr>
      <w:r>
        <w:rPr>
          <w:color w:val="1F497D" w:themeColor="text2"/>
          <w:sz w:val="24"/>
          <w:szCs w:val="24"/>
        </w:rPr>
        <w:t>March 25 - April 3</w:t>
      </w:r>
      <w:r>
        <w:rPr>
          <w:color w:val="1F497D" w:themeColor="text2"/>
          <w:sz w:val="24"/>
          <w:szCs w:val="24"/>
        </w:rPr>
        <w:tab/>
      </w:r>
      <w:proofErr w:type="gramStart"/>
      <w:r>
        <w:rPr>
          <w:color w:val="1F497D" w:themeColor="text2"/>
          <w:sz w:val="24"/>
          <w:szCs w:val="24"/>
        </w:rPr>
        <w:t>Spring</w:t>
      </w:r>
      <w:proofErr w:type="gramEnd"/>
      <w:r>
        <w:rPr>
          <w:color w:val="1F497D" w:themeColor="text2"/>
          <w:sz w:val="24"/>
          <w:szCs w:val="24"/>
        </w:rPr>
        <w:t xml:space="preserve"> Break</w:t>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t>NO LESSONS</w:t>
      </w:r>
    </w:p>
    <w:p w:rsidR="00B26664" w:rsidRPr="005A567C" w:rsidRDefault="00B26664" w:rsidP="00616D82">
      <w:pPr>
        <w:pStyle w:val="NoSpacing"/>
        <w:ind w:left="3600" w:hanging="3600"/>
        <w:rPr>
          <w:color w:val="1F497D" w:themeColor="text2"/>
          <w:sz w:val="24"/>
          <w:szCs w:val="24"/>
        </w:rPr>
      </w:pPr>
      <w:r>
        <w:rPr>
          <w:color w:val="1F497D" w:themeColor="text2"/>
          <w:sz w:val="24"/>
          <w:szCs w:val="24"/>
        </w:rPr>
        <w:t>April 4</w:t>
      </w:r>
      <w:r>
        <w:rPr>
          <w:color w:val="1F497D" w:themeColor="text2"/>
          <w:sz w:val="24"/>
          <w:szCs w:val="24"/>
        </w:rPr>
        <w:tab/>
        <w:t>Lessons Resume</w:t>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2C124B" w:rsidRDefault="007D2EE5" w:rsidP="00A22AEE">
      <w:pPr>
        <w:pStyle w:val="NoSpacing"/>
        <w:rPr>
          <w:rFonts w:ascii="Verdana" w:eastAsia="Times New Roman" w:hAnsi="Verdana"/>
          <w:color w:val="444444"/>
        </w:rPr>
      </w:pPr>
      <w:r w:rsidRPr="007D2EE5">
        <w:rPr>
          <w:b/>
          <w:color w:val="C00000"/>
          <w:sz w:val="36"/>
          <w:szCs w:val="36"/>
          <w:u w:val="single"/>
        </w:rPr>
        <w:t>Tuition</w:t>
      </w:r>
      <w:r w:rsidR="007E23C2">
        <w:rPr>
          <w:b/>
          <w:color w:val="C00000"/>
          <w:sz w:val="36"/>
          <w:szCs w:val="36"/>
          <w:u w:val="single"/>
        </w:rPr>
        <w:t xml:space="preserve">:  </w:t>
      </w:r>
      <w:r w:rsidRPr="00480FF6">
        <w:rPr>
          <w:rFonts w:ascii="Verdana" w:eastAsia="Times New Roman" w:hAnsi="Verdana"/>
          <w:color w:val="444444"/>
          <w:highlight w:val="yellow"/>
        </w:rPr>
        <w:t xml:space="preserve">Tuition for lessons is due </w:t>
      </w:r>
      <w:r w:rsidR="00B26664">
        <w:rPr>
          <w:rFonts w:ascii="Verdana" w:eastAsia="Times New Roman" w:hAnsi="Verdana"/>
          <w:color w:val="444444"/>
          <w:highlight w:val="yellow"/>
        </w:rPr>
        <w:t>March</w:t>
      </w:r>
      <w:r w:rsidR="007E23C2">
        <w:rPr>
          <w:rFonts w:ascii="Verdana" w:eastAsia="Times New Roman" w:hAnsi="Verdana"/>
          <w:color w:val="444444"/>
          <w:highlight w:val="yellow"/>
        </w:rPr>
        <w:t xml:space="preserve"> 1</w:t>
      </w:r>
      <w:r w:rsidR="007E23C2" w:rsidRPr="007E23C2">
        <w:rPr>
          <w:rFonts w:ascii="Verdana" w:eastAsia="Times New Roman" w:hAnsi="Verdana"/>
          <w:color w:val="444444"/>
          <w:highlight w:val="yellow"/>
          <w:vertAlign w:val="superscript"/>
        </w:rPr>
        <w:t>st</w:t>
      </w:r>
      <w:r w:rsidR="007E23C2">
        <w:rPr>
          <w:rFonts w:ascii="Verdana" w:eastAsia="Times New Roman" w:hAnsi="Verdana"/>
          <w:color w:val="444444"/>
          <w:highlight w:val="yellow"/>
        </w:rPr>
        <w:t xml:space="preserve">:  </w:t>
      </w:r>
      <w:r w:rsidR="001E497D" w:rsidRPr="00480FF6">
        <w:rPr>
          <w:rFonts w:ascii="Verdana" w:eastAsia="Times New Roman" w:hAnsi="Verdana"/>
          <w:color w:val="444444"/>
          <w:highlight w:val="yellow"/>
        </w:rPr>
        <w:t xml:space="preserve"> </w:t>
      </w:r>
      <w:r w:rsidRPr="00C94647">
        <w:rPr>
          <w:rFonts w:ascii="Verdana" w:eastAsia="Times New Roman" w:hAnsi="Verdana"/>
          <w:color w:val="444444"/>
        </w:rPr>
        <w:t>either</w:t>
      </w:r>
      <w:r w:rsidRPr="002C124B">
        <w:rPr>
          <w:rFonts w:ascii="Verdana" w:eastAsia="Times New Roman" w:hAnsi="Verdana"/>
          <w:color w:val="444444"/>
        </w:rPr>
        <w:t xml:space="preserve"> by </w:t>
      </w:r>
      <w:r w:rsidRPr="002C124B">
        <w:rPr>
          <w:rFonts w:ascii="Verdana" w:eastAsia="Times New Roman" w:hAnsi="Verdana"/>
          <w:b/>
          <w:bCs/>
          <w:color w:val="444444"/>
        </w:rPr>
        <w:t>CHEQUE, MASTERCARD, VISA, DEBIT, ETRANSFER, or CASH. Not all locations offer debit.</w:t>
      </w:r>
    </w:p>
    <w:p w:rsidR="007E23C2"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p>
    <w:p w:rsidR="00B26664" w:rsidRDefault="00B26664" w:rsidP="00703294">
      <w:pPr>
        <w:pStyle w:val="NoSpacing"/>
        <w:pBdr>
          <w:bottom w:val="single" w:sz="12" w:space="1" w:color="auto"/>
        </w:pBdr>
        <w:rPr>
          <w:b/>
          <w:color w:val="C00000"/>
          <w:sz w:val="28"/>
          <w:szCs w:val="28"/>
        </w:rPr>
      </w:pPr>
    </w:p>
    <w:p w:rsidR="008E5579" w:rsidRDefault="00B26664" w:rsidP="00703294">
      <w:pPr>
        <w:pStyle w:val="NoSpacing"/>
        <w:pBdr>
          <w:bottom w:val="single" w:sz="12" w:space="1" w:color="auto"/>
        </w:pBdr>
        <w:rPr>
          <w:b/>
          <w:color w:val="C00000"/>
          <w:sz w:val="28"/>
          <w:szCs w:val="28"/>
        </w:rPr>
      </w:pPr>
      <w:r>
        <w:rPr>
          <w:b/>
          <w:color w:val="C00000"/>
          <w:sz w:val="28"/>
          <w:szCs w:val="28"/>
        </w:rPr>
        <w:t>REMEMBER:  a late payment fee has been introduced to overdue accounts on the 15</w:t>
      </w:r>
      <w:r w:rsidRPr="00A56052">
        <w:rPr>
          <w:b/>
          <w:color w:val="C00000"/>
          <w:sz w:val="28"/>
          <w:szCs w:val="28"/>
          <w:vertAlign w:val="superscript"/>
        </w:rPr>
        <w:t>th</w:t>
      </w:r>
      <w:r>
        <w:rPr>
          <w:b/>
          <w:color w:val="C00000"/>
          <w:sz w:val="28"/>
          <w:szCs w:val="28"/>
        </w:rPr>
        <w:t xml:space="preserve"> of the month.  </w:t>
      </w:r>
      <w:r w:rsidR="008E5579">
        <w:rPr>
          <w:b/>
          <w:color w:val="C00000"/>
          <w:sz w:val="28"/>
          <w:szCs w:val="28"/>
        </w:rPr>
        <w:t xml:space="preserve"> </w:t>
      </w:r>
    </w:p>
    <w:p w:rsidR="00703294" w:rsidRDefault="00703294" w:rsidP="00703294">
      <w:pPr>
        <w:pStyle w:val="NoSpacing"/>
        <w:rPr>
          <w:color w:val="C00000"/>
          <w:sz w:val="24"/>
          <w:szCs w:val="24"/>
        </w:rPr>
      </w:pPr>
    </w:p>
    <w:p w:rsidR="006C3B77" w:rsidRDefault="000964FE" w:rsidP="00445E2C">
      <w:pPr>
        <w:pStyle w:val="NoSpacing"/>
        <w:rPr>
          <w:b/>
          <w:color w:val="002060"/>
          <w:sz w:val="28"/>
          <w:szCs w:val="28"/>
          <w:lang w:val="en-CA"/>
        </w:rPr>
      </w:pPr>
      <w:r w:rsidRPr="004F2928">
        <w:rPr>
          <w:b/>
          <w:color w:val="002060"/>
          <w:sz w:val="28"/>
          <w:szCs w:val="28"/>
          <w:u w:val="single"/>
          <w:lang w:val="en-CA"/>
        </w:rPr>
        <w:t xml:space="preserve">Students of the Month: </w:t>
      </w:r>
      <w:r w:rsidRPr="004F2928">
        <w:rPr>
          <w:color w:val="002060"/>
          <w:sz w:val="28"/>
          <w:szCs w:val="28"/>
          <w:lang w:val="en-CA"/>
        </w:rPr>
        <w:t xml:space="preserve"> </w:t>
      </w:r>
      <w:r w:rsidR="006C3B77">
        <w:rPr>
          <w:b/>
          <w:color w:val="002060"/>
          <w:sz w:val="28"/>
          <w:szCs w:val="28"/>
          <w:lang w:val="en-CA"/>
        </w:rPr>
        <w:t xml:space="preserve">  </w:t>
      </w:r>
      <w:r w:rsidR="00B26664">
        <w:rPr>
          <w:b/>
          <w:color w:val="002060"/>
          <w:sz w:val="28"/>
          <w:szCs w:val="28"/>
          <w:lang w:val="en-CA"/>
        </w:rPr>
        <w:t>Student of the month designation goes to April Stitsen!  Congratulations!!</w:t>
      </w:r>
    </w:p>
    <w:p w:rsidR="0017588F" w:rsidRDefault="0017588F" w:rsidP="00445E2C">
      <w:pPr>
        <w:pStyle w:val="NoSpacing"/>
        <w:rPr>
          <w:b/>
          <w:color w:val="002060"/>
          <w:sz w:val="28"/>
          <w:szCs w:val="28"/>
          <w:lang w:val="en-CA"/>
        </w:rPr>
      </w:pPr>
      <w:r>
        <w:rPr>
          <w:b/>
          <w:color w:val="002060"/>
          <w:sz w:val="28"/>
          <w:szCs w:val="28"/>
          <w:lang w:val="en-CA"/>
        </w:rPr>
        <w:t>____________________________________________________________________________</w:t>
      </w:r>
    </w:p>
    <w:p w:rsidR="00B26664" w:rsidRPr="00C33BC2" w:rsidRDefault="00B26664" w:rsidP="00B26664">
      <w:pPr>
        <w:pStyle w:val="NoSpacing"/>
        <w:ind w:left="720"/>
        <w:rPr>
          <w:b/>
          <w:color w:val="4F6228" w:themeColor="accent3" w:themeShade="80"/>
          <w:sz w:val="28"/>
          <w:szCs w:val="28"/>
          <w:lang w:val="en-CA"/>
        </w:rPr>
      </w:pPr>
      <w:r w:rsidRPr="00C94647">
        <w:rPr>
          <w:b/>
          <w:color w:val="4F6228" w:themeColor="accent3" w:themeShade="80"/>
          <w:sz w:val="28"/>
          <w:szCs w:val="28"/>
          <w:highlight w:val="cyan"/>
          <w:lang w:val="en-CA"/>
        </w:rPr>
        <w:t>NOTE:  IN STUDIO/REMOTE LESSONS:  please continue to observe</w:t>
      </w:r>
      <w:r>
        <w:rPr>
          <w:b/>
          <w:color w:val="4F6228" w:themeColor="accent3" w:themeShade="80"/>
          <w:sz w:val="28"/>
          <w:szCs w:val="28"/>
          <w:highlight w:val="cyan"/>
          <w:lang w:val="en-CA"/>
        </w:rPr>
        <w:t xml:space="preserve"> </w:t>
      </w:r>
      <w:r w:rsidRPr="009E66DB">
        <w:rPr>
          <w:b/>
          <w:color w:val="4F6228" w:themeColor="accent3" w:themeShade="80"/>
          <w:sz w:val="28"/>
          <w:szCs w:val="28"/>
          <w:highlight w:val="cyan"/>
          <w:lang w:val="en-CA"/>
        </w:rPr>
        <w:t>(All Locations)</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Students are welcome in the studio </w:t>
      </w:r>
      <w:r>
        <w:rPr>
          <w:b/>
          <w:color w:val="4F6228" w:themeColor="accent3" w:themeShade="80"/>
          <w:sz w:val="28"/>
          <w:szCs w:val="28"/>
          <w:lang w:val="en-CA"/>
        </w:rPr>
        <w:t xml:space="preserve">and/or are eligible for home lessons </w:t>
      </w:r>
      <w:r w:rsidRPr="00C33BC2">
        <w:rPr>
          <w:b/>
          <w:color w:val="4F6228" w:themeColor="accent3" w:themeShade="80"/>
          <w:sz w:val="28"/>
          <w:szCs w:val="28"/>
          <w:lang w:val="en-CA"/>
        </w:rPr>
        <w:t xml:space="preserve">if the </w:t>
      </w:r>
      <w:r>
        <w:rPr>
          <w:b/>
          <w:color w:val="4F6228" w:themeColor="accent3" w:themeShade="80"/>
          <w:sz w:val="28"/>
          <w:szCs w:val="28"/>
          <w:lang w:val="en-CA"/>
        </w:rPr>
        <w:t xml:space="preserve">student is well.  </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Make ups are offered for lessons missed due to being sick.  </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All three of us teachers have various health issues that leave us vulnerable.</w:t>
      </w:r>
    </w:p>
    <w:p w:rsidR="00B26664" w:rsidRPr="00C33BC2" w:rsidRDefault="00B26664" w:rsidP="00B26664">
      <w:pPr>
        <w:pStyle w:val="NoSpacing"/>
        <w:pBdr>
          <w:bottom w:val="single" w:sz="12" w:space="1" w:color="auto"/>
        </w:pBdr>
        <w:rPr>
          <w:b/>
          <w:color w:val="4F6228" w:themeColor="accent3" w:themeShade="80"/>
          <w:sz w:val="28"/>
          <w:szCs w:val="28"/>
          <w:lang w:val="en-CA"/>
        </w:rPr>
      </w:pPr>
      <w:r>
        <w:rPr>
          <w:b/>
          <w:color w:val="4F6228" w:themeColor="accent3" w:themeShade="80"/>
          <w:sz w:val="28"/>
          <w:szCs w:val="28"/>
          <w:lang w:val="en-CA"/>
        </w:rPr>
        <w:t>WE TRULY APPRECIATE THE RESPECT YOU ALL SHOW BY NOT COMING TO LESSONS SICK!!</w:t>
      </w:r>
    </w:p>
    <w:p w:rsidR="002A16C7" w:rsidRPr="002A16C7" w:rsidRDefault="002A16C7" w:rsidP="002A16C7">
      <w:pPr>
        <w:rPr>
          <w:rFonts w:ascii="Verdana" w:hAnsi="Verdana"/>
          <w:lang w:val="en-CA"/>
        </w:rPr>
      </w:pPr>
      <w:r w:rsidRPr="002A16C7">
        <w:rPr>
          <w:rFonts w:cstheme="minorHAnsi"/>
          <w:lang w:val="en-CA"/>
        </w:rPr>
        <w:t xml:space="preserve">REMINDER:  make up lessons are only offered for sickness and family deaths.  Birthday parties and other reasons for missing lessons don’t qualify for make ups.  Thanks for your understanding. (Policy can be found at </w:t>
      </w:r>
      <w:hyperlink r:id="rId6" w:history="1">
        <w:r w:rsidRPr="002A16C7">
          <w:rPr>
            <w:rStyle w:val="Hyperlink"/>
            <w:rFonts w:cstheme="minorHAnsi"/>
            <w:lang w:val="en-CA"/>
          </w:rPr>
          <w:t>www.jeanacademy.com</w:t>
        </w:r>
      </w:hyperlink>
      <w:r w:rsidRPr="002A16C7">
        <w:rPr>
          <w:rFonts w:cstheme="minorHAnsi"/>
          <w:lang w:val="en-CA"/>
        </w:rPr>
        <w:t xml:space="preserve">) </w:t>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r w:rsidRPr="002A16C7">
        <w:rPr>
          <w:rFonts w:ascii="Verdana" w:hAnsi="Verdana"/>
          <w:lang w:val="en-CA"/>
        </w:rPr>
        <w:softHyphen/>
      </w:r>
    </w:p>
    <w:p w:rsidR="00B26664" w:rsidRDefault="002A16C7" w:rsidP="002A16C7">
      <w:pPr>
        <w:rPr>
          <w:rFonts w:cstheme="minorHAnsi"/>
          <w:sz w:val="28"/>
          <w:szCs w:val="28"/>
          <w:lang w:val="en-CA"/>
        </w:rPr>
      </w:pPr>
      <w:r w:rsidRPr="002A16C7">
        <w:rPr>
          <w:rFonts w:ascii="Verdana" w:hAnsi="Verdana"/>
          <w:lang w:val="en-CA"/>
        </w:rPr>
        <w:t xml:space="preserve">In our busy lives we often have conflicts arise, but please remember that as teachers our lives have more in them than teaching and we have busy schedules as well.  We do our best not to mess with the lesson schedules unless absolutely necessary so we request that you also respect our lives by limiting your requests for changed lesson times unless you have an emergency.  Thank </w:t>
      </w:r>
      <w:proofErr w:type="gramStart"/>
      <w:r w:rsidRPr="002A16C7">
        <w:rPr>
          <w:rFonts w:ascii="Verdana" w:hAnsi="Verdana"/>
          <w:lang w:val="en-CA"/>
        </w:rPr>
        <w:t xml:space="preserve">you </w:t>
      </w:r>
      <w:proofErr w:type="gramEnd"/>
      <w:r w:rsidRPr="002A16C7">
        <w:rPr>
          <w:rFonts w:ascii="Verdana" w:hAnsi="Verdana"/>
          <w:lang w:val="en-CA"/>
        </w:rPr>
        <w:sym w:font="Wingdings" w:char="F04A"/>
      </w:r>
      <w:r w:rsidRPr="002A16C7">
        <w:rPr>
          <w:rFonts w:ascii="Verdana" w:hAnsi="Verdana"/>
          <w:lang w:val="en-CA"/>
        </w:rPr>
        <w:t>.</w:t>
      </w:r>
      <w:r>
        <w:rPr>
          <w:rFonts w:ascii="Verdana" w:hAnsi="Verdana"/>
          <w:sz w:val="24"/>
          <w:szCs w:val="24"/>
          <w:lang w:val="en-CA"/>
        </w:rPr>
        <w:t xml:space="preserve">  </w:t>
      </w:r>
    </w:p>
    <w:p w:rsidR="00B26664" w:rsidRDefault="00B26664" w:rsidP="00E44C48">
      <w:pPr>
        <w:rPr>
          <w:rFonts w:cstheme="minorHAnsi"/>
          <w:sz w:val="28"/>
          <w:szCs w:val="28"/>
          <w:lang w:val="en-CA"/>
        </w:rPr>
      </w:pPr>
    </w:p>
    <w:p w:rsidR="00B26664" w:rsidRDefault="00B26664" w:rsidP="00B26664">
      <w:pPr>
        <w:rPr>
          <w:rFonts w:cstheme="minorHAnsi"/>
          <w:b/>
          <w:color w:val="76923C" w:themeColor="accent3" w:themeShade="BF"/>
          <w:sz w:val="28"/>
          <w:szCs w:val="28"/>
          <w:lang w:val="en-CA"/>
        </w:rPr>
      </w:pPr>
      <w:r>
        <w:rPr>
          <w:rFonts w:cstheme="minorHAnsi"/>
          <w:b/>
          <w:color w:val="76923C" w:themeColor="accent3" w:themeShade="BF"/>
          <w:sz w:val="28"/>
          <w:szCs w:val="28"/>
          <w:lang w:val="en-CA"/>
        </w:rPr>
        <w:lastRenderedPageBreak/>
        <w:t>In brainstorming with my daughter and granddaughter we discussed the idea of using this newsletter for a platform to clarify some of the reasons we do things a specific way.  This month it is how we count</w:t>
      </w:r>
      <w:r w:rsidRPr="00140EC2">
        <w:rPr>
          <w:rFonts w:cstheme="minorHAnsi"/>
          <w:b/>
          <w:color w:val="76923C" w:themeColor="accent3" w:themeShade="BF"/>
          <w:sz w:val="28"/>
          <w:szCs w:val="28"/>
          <w:lang w:val="en-CA"/>
        </w:rPr>
        <w:sym w:font="Wingdings" w:char="F04A"/>
      </w:r>
      <w:r>
        <w:rPr>
          <w:rFonts w:cstheme="minorHAnsi"/>
          <w:b/>
          <w:color w:val="76923C" w:themeColor="accent3" w:themeShade="BF"/>
          <w:sz w:val="28"/>
          <w:szCs w:val="28"/>
          <w:lang w:val="en-CA"/>
        </w:rPr>
        <w:t>.</w:t>
      </w:r>
    </w:p>
    <w:p w:rsidR="00B26664" w:rsidRDefault="00B26664" w:rsidP="00B26664">
      <w:pPr>
        <w:rPr>
          <w:rFonts w:cstheme="minorHAnsi"/>
          <w:b/>
          <w:color w:val="76923C" w:themeColor="accent3" w:themeShade="BF"/>
          <w:sz w:val="28"/>
          <w:szCs w:val="28"/>
          <w:u w:val="single"/>
          <w:lang w:val="en-CA"/>
        </w:rPr>
      </w:pPr>
      <w:r w:rsidRPr="00140EC2">
        <w:rPr>
          <w:rFonts w:cstheme="minorHAnsi"/>
          <w:b/>
          <w:color w:val="76923C" w:themeColor="accent3" w:themeShade="BF"/>
          <w:sz w:val="28"/>
          <w:szCs w:val="28"/>
          <w:u w:val="single"/>
          <w:lang w:val="en-CA"/>
        </w:rPr>
        <w:t>Counting Explanation:</w:t>
      </w:r>
    </w:p>
    <w:p w:rsidR="00B26664" w:rsidRDefault="00B26664" w:rsidP="00B26664">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It was common practice for musicians of certain generations to count using 1+ 2+3+4+.  As with many things, changes have taken place to help young students to be able to count with greater understanding and accuracy.  Our brains are all wired differently and teaching has adapted to work with this.  I cannot even recall when rhythm words were first introduced because that is what I have used for the last 25 years at least!  Why rhythm words?  Why not?  Why can’t a set of eighth notes be counted “puppy” or any other 2 syllable word?  Why does it have to be 1+?  It doesn’t</w:t>
      </w:r>
      <w:r w:rsidRPr="00E849A1">
        <w:rPr>
          <w:rFonts w:cstheme="minorHAnsi"/>
          <w:b/>
          <w:color w:val="76923C" w:themeColor="accent3" w:themeShade="BF"/>
          <w:sz w:val="28"/>
          <w:szCs w:val="28"/>
          <w:lang w:val="en-CA"/>
        </w:rPr>
        <w:sym w:font="Wingdings" w:char="F04A"/>
      </w:r>
      <w:r>
        <w:rPr>
          <w:rFonts w:cstheme="minorHAnsi"/>
          <w:b/>
          <w:color w:val="76923C" w:themeColor="accent3" w:themeShade="BF"/>
          <w:sz w:val="28"/>
          <w:szCs w:val="28"/>
          <w:lang w:val="en-CA"/>
        </w:rPr>
        <w:t xml:space="preserve">!  I find a triplet followed by a quarter </w:t>
      </w:r>
      <w:proofErr w:type="gramStart"/>
      <w:r>
        <w:rPr>
          <w:rFonts w:cstheme="minorHAnsi"/>
          <w:b/>
          <w:color w:val="76923C" w:themeColor="accent3" w:themeShade="BF"/>
          <w:sz w:val="28"/>
          <w:szCs w:val="28"/>
          <w:lang w:val="en-CA"/>
        </w:rPr>
        <w:t>note</w:t>
      </w:r>
      <w:proofErr w:type="gramEnd"/>
      <w:r>
        <w:rPr>
          <w:rFonts w:cstheme="minorHAnsi"/>
          <w:b/>
          <w:color w:val="76923C" w:themeColor="accent3" w:themeShade="BF"/>
          <w:sz w:val="28"/>
          <w:szCs w:val="28"/>
          <w:lang w:val="en-CA"/>
        </w:rPr>
        <w:t xml:space="preserve"> is counted perfectly with “blueberry pie”.  This eliminates the pause between the triplet and quarter that is commonly found in counting and actually makes the triplet move to the next beat as it is designed to.  I always found the “1e+a” to be a mouthful!  We prefer:  avocado, watermelon, or huckleberry. </w:t>
      </w:r>
    </w:p>
    <w:p w:rsidR="00B26664" w:rsidRDefault="00B26664" w:rsidP="00B26664">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For students doing music in school we support the use of “</w:t>
      </w:r>
      <w:proofErr w:type="spellStart"/>
      <w:r>
        <w:rPr>
          <w:rFonts w:cstheme="minorHAnsi"/>
          <w:b/>
          <w:color w:val="76923C" w:themeColor="accent3" w:themeShade="BF"/>
          <w:sz w:val="28"/>
          <w:szCs w:val="28"/>
          <w:lang w:val="en-CA"/>
        </w:rPr>
        <w:t>ta</w:t>
      </w:r>
      <w:proofErr w:type="spellEnd"/>
      <w:r>
        <w:rPr>
          <w:rFonts w:cstheme="minorHAnsi"/>
          <w:b/>
          <w:color w:val="76923C" w:themeColor="accent3" w:themeShade="BF"/>
          <w:sz w:val="28"/>
          <w:szCs w:val="28"/>
          <w:lang w:val="en-CA"/>
        </w:rPr>
        <w:t>” and “</w:t>
      </w:r>
      <w:proofErr w:type="spellStart"/>
      <w:r>
        <w:rPr>
          <w:rFonts w:cstheme="minorHAnsi"/>
          <w:b/>
          <w:color w:val="76923C" w:themeColor="accent3" w:themeShade="BF"/>
          <w:sz w:val="28"/>
          <w:szCs w:val="28"/>
          <w:lang w:val="en-CA"/>
        </w:rPr>
        <w:t>titi</w:t>
      </w:r>
      <w:proofErr w:type="spellEnd"/>
      <w:r>
        <w:rPr>
          <w:rFonts w:cstheme="minorHAnsi"/>
          <w:b/>
          <w:color w:val="76923C" w:themeColor="accent3" w:themeShade="BF"/>
          <w:sz w:val="28"/>
          <w:szCs w:val="28"/>
          <w:lang w:val="en-CA"/>
        </w:rPr>
        <w:t>” etc.</w:t>
      </w:r>
    </w:p>
    <w:p w:rsidR="00B26664" w:rsidRDefault="00B26664" w:rsidP="00B26664">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 xml:space="preserve">Many teachers continue to count the old way and it can work.  I have reviewed new music books and methods for teacher magazines for many years.  The trend has been away from numbers unless you’re counting time signatures with a base of 8:  3/8, 6/8 etc.  </w:t>
      </w:r>
    </w:p>
    <w:p w:rsidR="00B26664" w:rsidRDefault="00B26664" w:rsidP="00B26664">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 xml:space="preserve">Much of the key to rhythm is the understanding of fractions.  I have found this a struggle for many children.  As teachers, we are tasked with finding ways to simplify challenges and promote success.  </w:t>
      </w:r>
    </w:p>
    <w:p w:rsidR="00B26664" w:rsidRDefault="00B26664" w:rsidP="00B26664">
      <w:pPr>
        <w:ind w:firstLine="720"/>
        <w:rPr>
          <w:rFonts w:cstheme="minorHAnsi"/>
          <w:b/>
          <w:color w:val="76923C" w:themeColor="accent3" w:themeShade="BF"/>
          <w:sz w:val="28"/>
          <w:szCs w:val="28"/>
          <w:lang w:val="en-CA"/>
        </w:rPr>
      </w:pPr>
      <w:r>
        <w:rPr>
          <w:rFonts w:cstheme="minorHAnsi"/>
          <w:b/>
          <w:color w:val="76923C" w:themeColor="accent3" w:themeShade="BF"/>
          <w:sz w:val="28"/>
          <w:szCs w:val="28"/>
          <w:lang w:val="en-CA"/>
        </w:rPr>
        <w:t xml:space="preserve">I’m grateful for parents’ input and involvement in their children’s music education.  We want your support in practice!  However, if you see us using rhythm words in our instructions, please don’t confuse them by trying to make them count 1+2+ etc.  Jean’s Academy supports the use of the metronome AFTER the child has learned to count aloud.  Until that habit is established, the metronome is often used to replace counting and when the pressures of performance or exams come, the student is lost:  no counting, no metronome, and poor rhythm!  </w:t>
      </w:r>
    </w:p>
    <w:p w:rsidR="00B26664" w:rsidRDefault="00B26664" w:rsidP="00B26664">
      <w:pPr>
        <w:ind w:firstLine="720"/>
        <w:rPr>
          <w:rFonts w:cstheme="minorHAnsi"/>
          <w:sz w:val="28"/>
          <w:szCs w:val="28"/>
          <w:lang w:val="en-CA"/>
        </w:rPr>
      </w:pPr>
      <w:r>
        <w:rPr>
          <w:rFonts w:cstheme="minorHAnsi"/>
          <w:b/>
          <w:color w:val="76923C" w:themeColor="accent3" w:themeShade="BF"/>
          <w:sz w:val="28"/>
          <w:szCs w:val="28"/>
          <w:lang w:val="en-CA"/>
        </w:rPr>
        <w:t>I welcome your questions or comments!  We all want to promote success and joy in music making!</w:t>
      </w:r>
    </w:p>
    <w:p w:rsidR="00B26664" w:rsidRDefault="00B26664" w:rsidP="00E44C48">
      <w:pPr>
        <w:rPr>
          <w:rFonts w:cstheme="minorHAnsi"/>
          <w:sz w:val="28"/>
          <w:szCs w:val="28"/>
          <w:lang w:val="en-CA"/>
        </w:rPr>
      </w:pPr>
    </w:p>
    <w:sectPr w:rsidR="00B26664"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4"/>
  </w:num>
  <w:num w:numId="5">
    <w:abstractNumId w:val="22"/>
  </w:num>
  <w:num w:numId="6">
    <w:abstractNumId w:val="5"/>
  </w:num>
  <w:num w:numId="7">
    <w:abstractNumId w:val="17"/>
  </w:num>
  <w:num w:numId="8">
    <w:abstractNumId w:val="1"/>
  </w:num>
  <w:num w:numId="9">
    <w:abstractNumId w:val="8"/>
  </w:num>
  <w:num w:numId="10">
    <w:abstractNumId w:val="13"/>
  </w:num>
  <w:num w:numId="11">
    <w:abstractNumId w:val="23"/>
  </w:num>
  <w:num w:numId="12">
    <w:abstractNumId w:val="16"/>
  </w:num>
  <w:num w:numId="13">
    <w:abstractNumId w:val="6"/>
  </w:num>
  <w:num w:numId="14">
    <w:abstractNumId w:val="7"/>
  </w:num>
  <w:num w:numId="15">
    <w:abstractNumId w:val="11"/>
  </w:num>
  <w:num w:numId="16">
    <w:abstractNumId w:val="14"/>
  </w:num>
  <w:num w:numId="17">
    <w:abstractNumId w:val="10"/>
  </w:num>
  <w:num w:numId="18">
    <w:abstractNumId w:val="18"/>
  </w:num>
  <w:num w:numId="19">
    <w:abstractNumId w:val="12"/>
  </w:num>
  <w:num w:numId="20">
    <w:abstractNumId w:val="20"/>
  </w:num>
  <w:num w:numId="21">
    <w:abstractNumId w:val="3"/>
  </w:num>
  <w:num w:numId="22">
    <w:abstractNumId w:val="15"/>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5827"/>
    <w:rsid w:val="00111332"/>
    <w:rsid w:val="0013428A"/>
    <w:rsid w:val="00143A3B"/>
    <w:rsid w:val="0017588F"/>
    <w:rsid w:val="00175CFA"/>
    <w:rsid w:val="00185D22"/>
    <w:rsid w:val="001A0927"/>
    <w:rsid w:val="001A7F0B"/>
    <w:rsid w:val="001C0B71"/>
    <w:rsid w:val="001D0EA0"/>
    <w:rsid w:val="001E497D"/>
    <w:rsid w:val="001F17B1"/>
    <w:rsid w:val="001F5DAF"/>
    <w:rsid w:val="00226E1C"/>
    <w:rsid w:val="0024169E"/>
    <w:rsid w:val="002676DA"/>
    <w:rsid w:val="00287C78"/>
    <w:rsid w:val="00290D14"/>
    <w:rsid w:val="002A059D"/>
    <w:rsid w:val="002A16C7"/>
    <w:rsid w:val="002A2B40"/>
    <w:rsid w:val="002C124B"/>
    <w:rsid w:val="002C55DB"/>
    <w:rsid w:val="002D1999"/>
    <w:rsid w:val="002D30BE"/>
    <w:rsid w:val="002D42D9"/>
    <w:rsid w:val="002F3E60"/>
    <w:rsid w:val="003139B1"/>
    <w:rsid w:val="0034092B"/>
    <w:rsid w:val="003429C6"/>
    <w:rsid w:val="003700C6"/>
    <w:rsid w:val="00376649"/>
    <w:rsid w:val="00392AC6"/>
    <w:rsid w:val="00394C6D"/>
    <w:rsid w:val="003A7695"/>
    <w:rsid w:val="003B034E"/>
    <w:rsid w:val="003B6DC3"/>
    <w:rsid w:val="003B7FA3"/>
    <w:rsid w:val="003D4CC5"/>
    <w:rsid w:val="003D5C9C"/>
    <w:rsid w:val="003E72E2"/>
    <w:rsid w:val="004027D5"/>
    <w:rsid w:val="004056B1"/>
    <w:rsid w:val="004153C4"/>
    <w:rsid w:val="004175FB"/>
    <w:rsid w:val="00430581"/>
    <w:rsid w:val="00444AA9"/>
    <w:rsid w:val="00445E2C"/>
    <w:rsid w:val="00450529"/>
    <w:rsid w:val="004564FF"/>
    <w:rsid w:val="00463262"/>
    <w:rsid w:val="00480FF6"/>
    <w:rsid w:val="004A0110"/>
    <w:rsid w:val="004A5EAC"/>
    <w:rsid w:val="004C14A6"/>
    <w:rsid w:val="004C1604"/>
    <w:rsid w:val="004C4949"/>
    <w:rsid w:val="004E5C65"/>
    <w:rsid w:val="004F2928"/>
    <w:rsid w:val="00512C62"/>
    <w:rsid w:val="005211E4"/>
    <w:rsid w:val="00533DFC"/>
    <w:rsid w:val="00537EC9"/>
    <w:rsid w:val="005471D2"/>
    <w:rsid w:val="00552F34"/>
    <w:rsid w:val="0056359F"/>
    <w:rsid w:val="00563A6C"/>
    <w:rsid w:val="005664DF"/>
    <w:rsid w:val="00582010"/>
    <w:rsid w:val="0058584A"/>
    <w:rsid w:val="00586BDF"/>
    <w:rsid w:val="005A31EF"/>
    <w:rsid w:val="005A40BF"/>
    <w:rsid w:val="005A567C"/>
    <w:rsid w:val="005A675A"/>
    <w:rsid w:val="005C6530"/>
    <w:rsid w:val="005E3E00"/>
    <w:rsid w:val="005E7BAA"/>
    <w:rsid w:val="005F7693"/>
    <w:rsid w:val="00601652"/>
    <w:rsid w:val="006018D2"/>
    <w:rsid w:val="0060741E"/>
    <w:rsid w:val="0061253A"/>
    <w:rsid w:val="0061266A"/>
    <w:rsid w:val="006127B0"/>
    <w:rsid w:val="006141E7"/>
    <w:rsid w:val="00616D82"/>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4716E"/>
    <w:rsid w:val="00751683"/>
    <w:rsid w:val="0076561F"/>
    <w:rsid w:val="00765654"/>
    <w:rsid w:val="00786E98"/>
    <w:rsid w:val="00793D05"/>
    <w:rsid w:val="007A221D"/>
    <w:rsid w:val="007C0D3C"/>
    <w:rsid w:val="007D2EE5"/>
    <w:rsid w:val="007E20BA"/>
    <w:rsid w:val="007E23C2"/>
    <w:rsid w:val="007E4767"/>
    <w:rsid w:val="00803AA3"/>
    <w:rsid w:val="008066BA"/>
    <w:rsid w:val="008113BF"/>
    <w:rsid w:val="00812F9F"/>
    <w:rsid w:val="00815745"/>
    <w:rsid w:val="008303BC"/>
    <w:rsid w:val="00837DD6"/>
    <w:rsid w:val="008513A5"/>
    <w:rsid w:val="00893C7E"/>
    <w:rsid w:val="0089474C"/>
    <w:rsid w:val="008A19B9"/>
    <w:rsid w:val="008C52ED"/>
    <w:rsid w:val="008D6EC5"/>
    <w:rsid w:val="008E5579"/>
    <w:rsid w:val="008F2837"/>
    <w:rsid w:val="008F2EE1"/>
    <w:rsid w:val="00902D46"/>
    <w:rsid w:val="00930142"/>
    <w:rsid w:val="009320FC"/>
    <w:rsid w:val="00933659"/>
    <w:rsid w:val="009440F6"/>
    <w:rsid w:val="00944146"/>
    <w:rsid w:val="00984E16"/>
    <w:rsid w:val="009A1744"/>
    <w:rsid w:val="009B32EF"/>
    <w:rsid w:val="009B6F7C"/>
    <w:rsid w:val="009C51DC"/>
    <w:rsid w:val="009C5AC4"/>
    <w:rsid w:val="009E05B3"/>
    <w:rsid w:val="009E34FA"/>
    <w:rsid w:val="00A130D3"/>
    <w:rsid w:val="00A13BFF"/>
    <w:rsid w:val="00A217EF"/>
    <w:rsid w:val="00A22AEE"/>
    <w:rsid w:val="00A501FE"/>
    <w:rsid w:val="00A71781"/>
    <w:rsid w:val="00A8234E"/>
    <w:rsid w:val="00A82499"/>
    <w:rsid w:val="00A971A0"/>
    <w:rsid w:val="00AD4A62"/>
    <w:rsid w:val="00AE1D10"/>
    <w:rsid w:val="00AE6D2C"/>
    <w:rsid w:val="00B15164"/>
    <w:rsid w:val="00B24160"/>
    <w:rsid w:val="00B24C2F"/>
    <w:rsid w:val="00B26664"/>
    <w:rsid w:val="00B440D8"/>
    <w:rsid w:val="00B46CD8"/>
    <w:rsid w:val="00B4708A"/>
    <w:rsid w:val="00B53846"/>
    <w:rsid w:val="00B55364"/>
    <w:rsid w:val="00B604D9"/>
    <w:rsid w:val="00B665D0"/>
    <w:rsid w:val="00B95703"/>
    <w:rsid w:val="00BB4B1E"/>
    <w:rsid w:val="00BB6C5C"/>
    <w:rsid w:val="00BC6812"/>
    <w:rsid w:val="00BF6717"/>
    <w:rsid w:val="00C06DCB"/>
    <w:rsid w:val="00C07F8F"/>
    <w:rsid w:val="00C1750E"/>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73C4A"/>
    <w:rsid w:val="00D84C79"/>
    <w:rsid w:val="00D97EC6"/>
    <w:rsid w:val="00DB18FC"/>
    <w:rsid w:val="00DB2A9B"/>
    <w:rsid w:val="00DB5D6A"/>
    <w:rsid w:val="00DB74A2"/>
    <w:rsid w:val="00DD323C"/>
    <w:rsid w:val="00DE59C8"/>
    <w:rsid w:val="00DF563B"/>
    <w:rsid w:val="00E4216D"/>
    <w:rsid w:val="00E4230D"/>
    <w:rsid w:val="00E44C48"/>
    <w:rsid w:val="00E44DBF"/>
    <w:rsid w:val="00E81172"/>
    <w:rsid w:val="00ED3729"/>
    <w:rsid w:val="00EE426D"/>
    <w:rsid w:val="00EF00BB"/>
    <w:rsid w:val="00F01CCA"/>
    <w:rsid w:val="00F654E0"/>
    <w:rsid w:val="00F722ED"/>
    <w:rsid w:val="00F809B1"/>
    <w:rsid w:val="00F85ECE"/>
    <w:rsid w:val="00FA267B"/>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dcterms:created xsi:type="dcterms:W3CDTF">2023-03-02T21:25:00Z</dcterms:created>
  <dcterms:modified xsi:type="dcterms:W3CDTF">2023-03-02T21:25:00Z</dcterms:modified>
</cp:coreProperties>
</file>